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Политика Государственного унитарного предприятия Республики Карелии "Карелавтотранс" в отношении обработки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 Общие положения</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1.1. Настоящая Политика ГУП РК «Карелавтотранс» в отношении обработки персональных данных (далее - Политика) разработана во исполнение требований </w:t>
      </w:r>
      <w:hyperlink r:id="rId5" w:history="1">
        <w:r w:rsidRPr="005132BE">
          <w:rPr>
            <w:rFonts w:ascii="Open Sans" w:eastAsia="Times New Roman" w:hAnsi="Open Sans" w:cs="Open Sans"/>
            <w:color w:val="5393B6"/>
            <w:u w:val="single"/>
            <w:lang w:eastAsia="ru-RU"/>
          </w:rPr>
          <w:t>п. 2 ч. 1 ст. 18.1</w:t>
        </w:r>
      </w:hyperlink>
      <w:r w:rsidRPr="005132BE">
        <w:rPr>
          <w:rFonts w:ascii="Open Sans" w:eastAsia="Times New Roman" w:hAnsi="Open Sans" w:cs="Open Sans"/>
          <w:color w:val="373737"/>
          <w:lang w:eastAsia="ru-RU"/>
        </w:rPr>
        <w:t>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1.2. Политика действует в отношении всех персональных данных, которые обрабатывает ГУП РК «Карелавтотранс» (далее - Оператор).</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1.4. Во исполнение требований </w:t>
      </w:r>
      <w:hyperlink r:id="rId6" w:history="1">
        <w:r w:rsidRPr="005132BE">
          <w:rPr>
            <w:rFonts w:ascii="Open Sans" w:eastAsia="Times New Roman" w:hAnsi="Open Sans" w:cs="Open Sans"/>
            <w:color w:val="5393B6"/>
            <w:u w:val="single"/>
            <w:lang w:eastAsia="ru-RU"/>
          </w:rPr>
          <w:t>ч. 2 ст. 18.1</w:t>
        </w:r>
      </w:hyperlink>
      <w:r w:rsidRPr="005132BE">
        <w:rPr>
          <w:rFonts w:ascii="Open Sans" w:eastAsia="Times New Roman" w:hAnsi="Open Sans" w:cs="Open Sans"/>
          <w:color w:val="373737"/>
          <w:lang w:eastAsia="ru-RU"/>
        </w:rPr>
        <w:t> Закона о персональных данных настоящая Политика публикуется в свободном доступе в информационно-телекоммуникационной сети Интернет на сайте http://avokzal.karelia.ru/, в том числе на страницах принадлежащего оператору сайта с использованием которых осуществляется сбор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1.5. Основные понятия, используемые в Политике: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xml:space="preserve">обработка персональных данных - любое действие (операция) или совокупность действий (операций) с персональными данными, совершаемых </w:t>
      </w:r>
      <w:r w:rsidRPr="005132BE">
        <w:rPr>
          <w:rFonts w:ascii="Open Sans" w:eastAsia="Times New Roman" w:hAnsi="Open Sans" w:cs="Open Sans"/>
          <w:color w:val="373737"/>
          <w:lang w:eastAsia="ru-RU"/>
        </w:rPr>
        <w:lastRenderedPageBreak/>
        <w:t>с использованием средств автоматизации или без их использования. Обработка персональных данных включает в себя в том числе: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сбор;</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запись;</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систематизацию;</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накопление;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хранение;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уточнение (обновление, изменение);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извлечение;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использование;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передачу (распространение, предоставление, доступ);</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обезличивание;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блокирование;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удаление;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уничтожение.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автоматизированная обработка персональных данных - обработка персональных данных с помощью средств вычислительной техники;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распространение персональных данных - действия, направленные на раскрытие персональных данных неопределенному кругу лиц;</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xml:space="preserve">уничтожение персональных данных - действия, в результате которых становится невозможным восстановить содержание персональных данных в </w:t>
      </w:r>
      <w:r w:rsidRPr="005132BE">
        <w:rPr>
          <w:rFonts w:ascii="Open Sans" w:eastAsia="Times New Roman" w:hAnsi="Open Sans" w:cs="Open Sans"/>
          <w:color w:val="373737"/>
          <w:lang w:eastAsia="ru-RU"/>
        </w:rPr>
        <w:lastRenderedPageBreak/>
        <w:t>информационной системе персональных данных и (или) в результате которых уничтожаются материальные носители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1.6. Основные права и обязанности Оператора.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1.6.1. Оператор имеет право:</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    самостоятельно определять состав и перечень мер, необходимых и достаточных для обеспечения выполнения обязанностей, предусмотренных </w:t>
      </w:r>
      <w:hyperlink r:id="rId7" w:history="1">
        <w:r w:rsidRPr="005132BE">
          <w:rPr>
            <w:rFonts w:ascii="Open Sans" w:eastAsia="Times New Roman" w:hAnsi="Open Sans" w:cs="Open Sans"/>
            <w:color w:val="5393B6"/>
            <w:u w:val="single"/>
            <w:lang w:eastAsia="ru-RU"/>
          </w:rPr>
          <w:t>Законом</w:t>
        </w:r>
      </w:hyperlink>
      <w:r w:rsidRPr="005132BE">
        <w:rPr>
          <w:rFonts w:ascii="Open Sans" w:eastAsia="Times New Roman" w:hAnsi="Open Sans" w:cs="Open Sans"/>
          <w:color w:val="373737"/>
          <w:lang w:eastAsia="ru-RU"/>
        </w:rPr>
        <w:t>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history="1">
        <w:r w:rsidRPr="005132BE">
          <w:rPr>
            <w:rFonts w:ascii="Open Sans" w:eastAsia="Times New Roman" w:hAnsi="Open Sans" w:cs="Open Sans"/>
            <w:color w:val="5393B6"/>
            <w:u w:val="single"/>
            <w:lang w:eastAsia="ru-RU"/>
          </w:rPr>
          <w:t>Законом</w:t>
        </w:r>
      </w:hyperlink>
      <w:r w:rsidRPr="005132BE">
        <w:rPr>
          <w:rFonts w:ascii="Open Sans" w:eastAsia="Times New Roman" w:hAnsi="Open Sans" w:cs="Open Sans"/>
          <w:color w:val="373737"/>
          <w:lang w:eastAsia="ru-RU"/>
        </w:rPr>
        <w:t> 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5132BE">
          <w:rPr>
            <w:rFonts w:ascii="Open Sans" w:eastAsia="Times New Roman" w:hAnsi="Open Sans" w:cs="Open Sans"/>
            <w:color w:val="5393B6"/>
            <w:u w:val="single"/>
            <w:lang w:eastAsia="ru-RU"/>
          </w:rPr>
          <w:t>Законе</w:t>
        </w:r>
      </w:hyperlink>
      <w:r w:rsidRPr="005132BE">
        <w:rPr>
          <w:rFonts w:ascii="Open Sans" w:eastAsia="Times New Roman" w:hAnsi="Open Sans" w:cs="Open Sans"/>
          <w:color w:val="373737"/>
          <w:lang w:eastAsia="ru-RU"/>
        </w:rPr>
        <w:t> 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1.6.2. Оператор обязан:</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1)    организовывать обработку персональных данных в соответствии с требованиями </w:t>
      </w:r>
      <w:hyperlink r:id="rId10" w:history="1">
        <w:r w:rsidRPr="005132BE">
          <w:rPr>
            <w:rFonts w:ascii="Open Sans" w:eastAsia="Times New Roman" w:hAnsi="Open Sans" w:cs="Open Sans"/>
            <w:color w:val="5393B6"/>
            <w:u w:val="single"/>
            <w:lang w:eastAsia="ru-RU"/>
          </w:rPr>
          <w:t>Закона</w:t>
        </w:r>
      </w:hyperlink>
      <w:r w:rsidRPr="005132BE">
        <w:rPr>
          <w:rFonts w:ascii="Open Sans" w:eastAsia="Times New Roman" w:hAnsi="Open Sans" w:cs="Open Sans"/>
          <w:color w:val="373737"/>
          <w:lang w:eastAsia="ru-RU"/>
        </w:rPr>
        <w:t> 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    отвечать на обращения и запросы субъектов персональных данных и их законных представителей в соответствии с требованиями </w:t>
      </w:r>
      <w:hyperlink r:id="rId11" w:history="1">
        <w:r w:rsidRPr="005132BE">
          <w:rPr>
            <w:rFonts w:ascii="Open Sans" w:eastAsia="Times New Roman" w:hAnsi="Open Sans" w:cs="Open Sans"/>
            <w:color w:val="5393B6"/>
            <w:u w:val="single"/>
            <w:lang w:eastAsia="ru-RU"/>
          </w:rPr>
          <w:t>Закона</w:t>
        </w:r>
      </w:hyperlink>
      <w:r w:rsidRPr="005132BE">
        <w:rPr>
          <w:rFonts w:ascii="Open Sans" w:eastAsia="Times New Roman" w:hAnsi="Open Sans" w:cs="Open Sans"/>
          <w:color w:val="373737"/>
          <w:lang w:eastAsia="ru-RU"/>
        </w:rPr>
        <w:t> 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3)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рабочих дней с даты получения запроса субъекта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    сообщать в </w:t>
      </w:r>
      <w:hyperlink r:id="rId12" w:history="1">
        <w:r w:rsidRPr="005132BE">
          <w:rPr>
            <w:rFonts w:ascii="Open Sans" w:eastAsia="Times New Roman" w:hAnsi="Open Sans" w:cs="Open Sans"/>
            <w:color w:val="5393B6"/>
            <w:u w:val="single"/>
            <w:lang w:eastAsia="ru-RU"/>
          </w:rPr>
          <w:t>уполномоченный орган по защите прав субъектов персональных данных</w:t>
        </w:r>
      </w:hyperlink>
      <w:r w:rsidRPr="005132BE">
        <w:rPr>
          <w:rFonts w:ascii="Open Sans" w:eastAsia="Times New Roman" w:hAnsi="Open Sans" w:cs="Open Sans"/>
          <w:color w:val="373737"/>
          <w:lang w:eastAsia="ru-RU"/>
        </w:rPr>
        <w:t>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дней с даты получения такого запроса. Указанный срок может быть продлен, но не более чем на пять рабочих дней в случае направления оператором в адрес Роскомнадзор мотивированного уведомления с указанием причин продления срока предоставления запрашиваемой информации.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1.7. Основные права субъекта персональных данных. Субъект персональных данных имеет право:</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    получать информацию, касающуюся обработки его персональных данных, за исключением случаев, предусмотренных </w:t>
      </w:r>
      <w:hyperlink r:id="rId13" w:history="1">
        <w:r w:rsidRPr="005132BE">
          <w:rPr>
            <w:rFonts w:ascii="Open Sans" w:eastAsia="Times New Roman" w:hAnsi="Open Sans" w:cs="Open Sans"/>
            <w:color w:val="5393B6"/>
            <w:u w:val="single"/>
            <w:lang w:eastAsia="ru-RU"/>
          </w:rPr>
          <w:t>федеральными законами</w:t>
        </w:r>
      </w:hyperlink>
      <w:r w:rsidRPr="005132BE">
        <w:rPr>
          <w:rFonts w:ascii="Open Sans" w:eastAsia="Times New Roman" w:hAnsi="Open Sans" w:cs="Open Sans"/>
          <w:color w:val="373737"/>
          <w:lang w:eastAsia="ru-RU"/>
        </w:rPr>
        <w:t>.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history="1">
        <w:r w:rsidRPr="005132BE">
          <w:rPr>
            <w:rFonts w:ascii="Open Sans" w:eastAsia="Times New Roman" w:hAnsi="Open Sans" w:cs="Open Sans"/>
            <w:color w:val="5393B6"/>
            <w:u w:val="single"/>
            <w:lang w:eastAsia="ru-RU"/>
          </w:rPr>
          <w:t>Перечень</w:t>
        </w:r>
      </w:hyperlink>
      <w:r w:rsidRPr="005132BE">
        <w:rPr>
          <w:rFonts w:ascii="Open Sans" w:eastAsia="Times New Roman" w:hAnsi="Open Sans" w:cs="Open Sans"/>
          <w:color w:val="373737"/>
          <w:lang w:eastAsia="ru-RU"/>
        </w:rPr>
        <w:t> информации и </w:t>
      </w:r>
      <w:hyperlink r:id="rId15" w:history="1">
        <w:r w:rsidRPr="005132BE">
          <w:rPr>
            <w:rFonts w:ascii="Open Sans" w:eastAsia="Times New Roman" w:hAnsi="Open Sans" w:cs="Open Sans"/>
            <w:color w:val="5393B6"/>
            <w:u w:val="single"/>
            <w:lang w:eastAsia="ru-RU"/>
          </w:rPr>
          <w:t>порядок</w:t>
        </w:r>
      </w:hyperlink>
      <w:r w:rsidRPr="005132BE">
        <w:rPr>
          <w:rFonts w:ascii="Open Sans" w:eastAsia="Times New Roman" w:hAnsi="Open Sans" w:cs="Open Sans"/>
          <w:color w:val="373737"/>
          <w:lang w:eastAsia="ru-RU"/>
        </w:rPr>
        <w:t> ее получения установлен </w:t>
      </w:r>
      <w:hyperlink r:id="rId16" w:history="1">
        <w:r w:rsidRPr="005132BE">
          <w:rPr>
            <w:rFonts w:ascii="Open Sans" w:eastAsia="Times New Roman" w:hAnsi="Open Sans" w:cs="Open Sans"/>
            <w:color w:val="5393B6"/>
            <w:u w:val="single"/>
            <w:lang w:eastAsia="ru-RU"/>
          </w:rPr>
          <w:t>Законом</w:t>
        </w:r>
      </w:hyperlink>
      <w:r w:rsidRPr="005132BE">
        <w:rPr>
          <w:rFonts w:ascii="Open Sans" w:eastAsia="Times New Roman" w:hAnsi="Open Sans" w:cs="Open Sans"/>
          <w:color w:val="373737"/>
          <w:lang w:eastAsia="ru-RU"/>
        </w:rPr>
        <w:t> 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3)    обжаловать в </w:t>
      </w:r>
      <w:hyperlink r:id="rId17" w:history="1">
        <w:r w:rsidRPr="005132BE">
          <w:rPr>
            <w:rFonts w:ascii="Open Sans" w:eastAsia="Times New Roman" w:hAnsi="Open Sans" w:cs="Open Sans"/>
            <w:color w:val="5393B6"/>
            <w:u w:val="single"/>
            <w:lang w:eastAsia="ru-RU"/>
          </w:rPr>
          <w:t>Роскомнадзоре</w:t>
        </w:r>
      </w:hyperlink>
      <w:r w:rsidRPr="005132BE">
        <w:rPr>
          <w:rFonts w:ascii="Open Sans" w:eastAsia="Times New Roman" w:hAnsi="Open Sans" w:cs="Open Sans"/>
          <w:color w:val="373737"/>
          <w:lang w:eastAsia="ru-RU"/>
        </w:rPr>
        <w:t> или в судебном порядке неправомерные действия или бездействие Оператора при обработке его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1.9. Ответственность за нарушение требований законодательства Российской Федерации и нормативных актов ГУП РК «Карелавтотранс» в сфере обработки и защиты персональных данных определяется в соответствии с законодательством Российской Федерации.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 Цели сбора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2.2.Обработка персональных данных может осуществляться исключительно в целях обеспечения соблюдения законов и иных нормативных правовых актов.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2.3. Обработке подлежат только персональные данные, которые отвечают целям их обработки.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2.4. Обработка Оператором персональных данных осуществляется в следующих целях:</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обеспечение соблюдения </w:t>
      </w:r>
      <w:hyperlink r:id="rId18" w:history="1">
        <w:r w:rsidRPr="005132BE">
          <w:rPr>
            <w:rFonts w:ascii="Open Sans" w:eastAsia="Times New Roman" w:hAnsi="Open Sans" w:cs="Open Sans"/>
            <w:color w:val="5393B6"/>
            <w:u w:val="single"/>
            <w:lang w:eastAsia="ru-RU"/>
          </w:rPr>
          <w:t>Конституции</w:t>
        </w:r>
      </w:hyperlink>
      <w:r w:rsidRPr="005132BE">
        <w:rPr>
          <w:rFonts w:ascii="Open Sans" w:eastAsia="Times New Roman" w:hAnsi="Open Sans" w:cs="Open Sans"/>
          <w:color w:val="373737"/>
          <w:lang w:eastAsia="ru-RU"/>
        </w:rPr>
        <w:t> Российской Федерации, федеральных законов и иных нормативных правовых актов Российской Федерации;</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осуществление своей деятельности в соответствии с уставом ГУП РК «Карелавтотранс»;</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ведение кадрового делопроизводства;</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привлечение и отбор кандидатов на работу у Оператора;</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содействие работникам в трудоустройстве, обучение работников и повышение квалификации,  продвижении по службе, контроль количества и качества выполняемой работы, обеспечение безопасности работников и сохранности имущества;</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предоставление льгот, гарантий и компенсаций в соответствии с законодательством;</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ведение и организация охраны труда;</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формирование и предоставление отчетности в государственные органы (ПФР, ФНС, ФСС);</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осуществления воинского учета;</w:t>
      </w:r>
    </w:p>
    <w:p w:rsidR="005132BE" w:rsidRPr="005132BE" w:rsidRDefault="005132BE" w:rsidP="005132BE">
      <w:pPr>
        <w:numPr>
          <w:ilvl w:val="1"/>
          <w:numId w:val="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заполнение первичной статистической документации в соответствии с трудовым, налоговым законодательством и иными федеральными законами;</w:t>
      </w:r>
    </w:p>
    <w:p w:rsidR="005132BE" w:rsidRPr="005132BE" w:rsidRDefault="005132BE" w:rsidP="005132BE">
      <w:pPr>
        <w:numPr>
          <w:ilvl w:val="1"/>
          <w:numId w:val="1"/>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начисление заработной платы, ведение бухгалтерского и налогового учета;</w:t>
      </w:r>
    </w:p>
    <w:p w:rsidR="005132BE" w:rsidRPr="005132BE" w:rsidRDefault="005132BE" w:rsidP="005132BE">
      <w:pPr>
        <w:numPr>
          <w:ilvl w:val="2"/>
          <w:numId w:val="1"/>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заключение, исполнение и прекращение гражданско-правовых договоров;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Цели обработки персональных данных посетителей сайта </w:t>
      </w:r>
      <w:hyperlink r:id="rId19" w:history="1">
        <w:r w:rsidRPr="005132BE">
          <w:rPr>
            <w:rFonts w:ascii="Open Sans" w:eastAsia="Times New Roman" w:hAnsi="Open Sans" w:cs="Open Sans"/>
            <w:color w:val="5393B6"/>
            <w:u w:val="single"/>
            <w:lang w:eastAsia="ru-RU"/>
          </w:rPr>
          <w:t>http://avokzal.karelia.ru/</w:t>
        </w:r>
      </w:hyperlink>
      <w:r w:rsidRPr="005132BE">
        <w:rPr>
          <w:rFonts w:ascii="Open Sans" w:eastAsia="Times New Roman" w:hAnsi="Open Sans" w:cs="Open Sans"/>
          <w:color w:val="373737"/>
          <w:lang w:eastAsia="ru-RU"/>
        </w:rPr>
        <w:t>:</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numPr>
          <w:ilvl w:val="1"/>
          <w:numId w:val="2"/>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обработка входящих запросов физических лиц с целью оказания консультирования по различным вопросам, относящимся к сфере деятельности Общества;</w:t>
      </w:r>
    </w:p>
    <w:p w:rsidR="005132BE" w:rsidRPr="005132BE" w:rsidRDefault="005132BE" w:rsidP="005132BE">
      <w:pPr>
        <w:numPr>
          <w:ilvl w:val="1"/>
          <w:numId w:val="2"/>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предоставление справочной информации и информации об услугах, предоставляемых ГУП РК «Карелавтотранс», которые запрашивает пользователь сайта (Физлицо);</w:t>
      </w:r>
    </w:p>
    <w:p w:rsidR="005132BE" w:rsidRPr="005132BE" w:rsidRDefault="005132BE" w:rsidP="005132BE">
      <w:pPr>
        <w:numPr>
          <w:ilvl w:val="1"/>
          <w:numId w:val="2"/>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выдача письменных справок о расстоянии и стоимости проезда между населенными пунктами как Республики Карелия, так и по территории РФ по междугородным и межобластным автобусным маршрутам регулярного сообщения;</w:t>
      </w:r>
    </w:p>
    <w:p w:rsidR="005132BE" w:rsidRPr="005132BE" w:rsidRDefault="005132BE" w:rsidP="005132BE">
      <w:pPr>
        <w:numPr>
          <w:ilvl w:val="2"/>
          <w:numId w:val="2"/>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привлечение и отбор кандидатов на работу у Оператора;</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3. Правовые основания обработки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5132BE" w:rsidRPr="005132BE" w:rsidRDefault="005132BE" w:rsidP="005132BE">
      <w:pPr>
        <w:numPr>
          <w:ilvl w:val="1"/>
          <w:numId w:val="3"/>
        </w:numPr>
        <w:shd w:val="clear" w:color="auto" w:fill="FFFFFF"/>
        <w:spacing w:before="100" w:beforeAutospacing="1" w:after="100" w:afterAutospacing="1"/>
        <w:rPr>
          <w:rFonts w:ascii="Open Sans" w:eastAsia="Times New Roman" w:hAnsi="Open Sans" w:cs="Open Sans"/>
          <w:color w:val="373737"/>
          <w:lang w:eastAsia="ru-RU"/>
        </w:rPr>
      </w:pPr>
      <w:hyperlink r:id="rId20" w:history="1">
        <w:r w:rsidRPr="005132BE">
          <w:rPr>
            <w:rFonts w:ascii="Open Sans" w:eastAsia="Times New Roman" w:hAnsi="Open Sans" w:cs="Open Sans"/>
            <w:color w:val="5393B6"/>
            <w:u w:val="single"/>
            <w:lang w:eastAsia="ru-RU"/>
          </w:rPr>
          <w:t>Конституция</w:t>
        </w:r>
      </w:hyperlink>
      <w:r w:rsidRPr="005132BE">
        <w:rPr>
          <w:rFonts w:ascii="Open Sans" w:eastAsia="Times New Roman" w:hAnsi="Open Sans" w:cs="Open Sans"/>
          <w:color w:val="373737"/>
          <w:lang w:eastAsia="ru-RU"/>
        </w:rPr>
        <w:t> Российской Федерации;</w:t>
      </w:r>
    </w:p>
    <w:p w:rsidR="005132BE" w:rsidRPr="005132BE" w:rsidRDefault="005132BE" w:rsidP="005132BE">
      <w:pPr>
        <w:numPr>
          <w:ilvl w:val="1"/>
          <w:numId w:val="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Гражданский </w:t>
      </w:r>
      <w:hyperlink r:id="rId21" w:history="1">
        <w:r w:rsidRPr="005132BE">
          <w:rPr>
            <w:rFonts w:ascii="Open Sans" w:eastAsia="Times New Roman" w:hAnsi="Open Sans" w:cs="Open Sans"/>
            <w:color w:val="5393B6"/>
            <w:u w:val="single"/>
            <w:lang w:eastAsia="ru-RU"/>
          </w:rPr>
          <w:t>кодекс</w:t>
        </w:r>
      </w:hyperlink>
      <w:r w:rsidRPr="005132BE">
        <w:rPr>
          <w:rFonts w:ascii="Open Sans" w:eastAsia="Times New Roman" w:hAnsi="Open Sans" w:cs="Open Sans"/>
          <w:color w:val="373737"/>
          <w:lang w:eastAsia="ru-RU"/>
        </w:rPr>
        <w:t> Российской Федерации;</w:t>
      </w:r>
    </w:p>
    <w:p w:rsidR="005132BE" w:rsidRPr="005132BE" w:rsidRDefault="005132BE" w:rsidP="005132BE">
      <w:pPr>
        <w:numPr>
          <w:ilvl w:val="1"/>
          <w:numId w:val="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Трудовой </w:t>
      </w:r>
      <w:hyperlink r:id="rId22" w:history="1">
        <w:r w:rsidRPr="005132BE">
          <w:rPr>
            <w:rFonts w:ascii="Open Sans" w:eastAsia="Times New Roman" w:hAnsi="Open Sans" w:cs="Open Sans"/>
            <w:color w:val="5393B6"/>
            <w:u w:val="single"/>
            <w:lang w:eastAsia="ru-RU"/>
          </w:rPr>
          <w:t>кодекс</w:t>
        </w:r>
      </w:hyperlink>
      <w:r w:rsidRPr="005132BE">
        <w:rPr>
          <w:rFonts w:ascii="Open Sans" w:eastAsia="Times New Roman" w:hAnsi="Open Sans" w:cs="Open Sans"/>
          <w:color w:val="373737"/>
          <w:lang w:eastAsia="ru-RU"/>
        </w:rPr>
        <w:t> Российской Федерации;</w:t>
      </w:r>
    </w:p>
    <w:p w:rsidR="005132BE" w:rsidRPr="005132BE" w:rsidRDefault="005132BE" w:rsidP="005132BE">
      <w:pPr>
        <w:numPr>
          <w:ilvl w:val="1"/>
          <w:numId w:val="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Налоговый </w:t>
      </w:r>
      <w:hyperlink r:id="rId23" w:history="1">
        <w:r w:rsidRPr="005132BE">
          <w:rPr>
            <w:rFonts w:ascii="Open Sans" w:eastAsia="Times New Roman" w:hAnsi="Open Sans" w:cs="Open Sans"/>
            <w:color w:val="5393B6"/>
            <w:u w:val="single"/>
            <w:lang w:eastAsia="ru-RU"/>
          </w:rPr>
          <w:t>кодекс</w:t>
        </w:r>
      </w:hyperlink>
      <w:r w:rsidRPr="005132BE">
        <w:rPr>
          <w:rFonts w:ascii="Open Sans" w:eastAsia="Times New Roman" w:hAnsi="Open Sans" w:cs="Open Sans"/>
          <w:color w:val="373737"/>
          <w:lang w:eastAsia="ru-RU"/>
        </w:rPr>
        <w:t> Российской Федерации;</w:t>
      </w:r>
    </w:p>
    <w:p w:rsidR="005132BE" w:rsidRPr="005132BE" w:rsidRDefault="005132BE" w:rsidP="005132BE">
      <w:pPr>
        <w:numPr>
          <w:ilvl w:val="1"/>
          <w:numId w:val="3"/>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Федеральный </w:t>
      </w:r>
      <w:hyperlink r:id="rId24" w:history="1">
        <w:r w:rsidRPr="005132BE">
          <w:rPr>
            <w:rFonts w:ascii="Open Sans" w:eastAsia="Times New Roman" w:hAnsi="Open Sans" w:cs="Open Sans"/>
            <w:color w:val="5393B6"/>
            <w:u w:val="single"/>
            <w:lang w:eastAsia="ru-RU"/>
          </w:rPr>
          <w:t>закон</w:t>
        </w:r>
      </w:hyperlink>
      <w:r w:rsidRPr="005132BE">
        <w:rPr>
          <w:rFonts w:ascii="Open Sans" w:eastAsia="Times New Roman" w:hAnsi="Open Sans" w:cs="Open Sans"/>
          <w:color w:val="373737"/>
          <w:lang w:eastAsia="ru-RU"/>
        </w:rPr>
        <w:t> от 06.12.2011 N 402-ФЗ "О бухгалтерском учете";Федеральный </w:t>
      </w:r>
      <w:hyperlink r:id="rId25" w:history="1">
        <w:r w:rsidRPr="005132BE">
          <w:rPr>
            <w:rFonts w:ascii="Open Sans" w:eastAsia="Times New Roman" w:hAnsi="Open Sans" w:cs="Open Sans"/>
            <w:color w:val="5393B6"/>
            <w:u w:val="single"/>
            <w:lang w:eastAsia="ru-RU"/>
          </w:rPr>
          <w:t>закон</w:t>
        </w:r>
      </w:hyperlink>
      <w:r w:rsidRPr="005132BE">
        <w:rPr>
          <w:rFonts w:ascii="Open Sans" w:eastAsia="Times New Roman" w:hAnsi="Open Sans" w:cs="Open Sans"/>
          <w:color w:val="373737"/>
          <w:lang w:eastAsia="ru-RU"/>
        </w:rPr>
        <w:t> </w:t>
      </w:r>
      <w:r w:rsidRPr="005132BE">
        <w:rPr>
          <w:rFonts w:ascii="Times New Roman" w:eastAsia="Times New Roman" w:hAnsi="Times New Roman" w:cs="Times New Roman"/>
          <w:color w:val="373737"/>
          <w:lang w:eastAsia="ru-RU"/>
        </w:rPr>
        <w:t>от 15.12.2001 N 167-ФЗ "Об обязательном пенсионном страховании в Российской Федерации";</w:t>
      </w:r>
      <w:r w:rsidRPr="005132BE">
        <w:rPr>
          <w:rFonts w:ascii="Open Sans" w:eastAsia="Times New Roman" w:hAnsi="Open Sans" w:cs="Open Sans"/>
          <w:color w:val="373737"/>
          <w:lang w:eastAsia="ru-RU"/>
        </w:rPr>
        <w:t>иные нормативные правовые акты, регулирующие отношения, связанные с деятельностью Оператора.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3.2. Правовым основанием обработки персональных данных также являются:</w:t>
      </w:r>
    </w:p>
    <w:p w:rsidR="005132BE" w:rsidRPr="005132BE" w:rsidRDefault="005132BE" w:rsidP="005132BE">
      <w:pPr>
        <w:numPr>
          <w:ilvl w:val="0"/>
          <w:numId w:val="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устав ГУП РК «Карелавтотранс»</w:t>
      </w:r>
    </w:p>
    <w:p w:rsidR="005132BE" w:rsidRPr="005132BE" w:rsidRDefault="005132BE" w:rsidP="005132BE">
      <w:pPr>
        <w:numPr>
          <w:ilvl w:val="0"/>
          <w:numId w:val="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договоры, заключаемые между Оператором и субъектами персональных данных;</w:t>
      </w:r>
    </w:p>
    <w:p w:rsidR="005132BE" w:rsidRPr="005132BE" w:rsidRDefault="005132BE" w:rsidP="005132BE">
      <w:pPr>
        <w:numPr>
          <w:ilvl w:val="0"/>
          <w:numId w:val="4"/>
        </w:numPr>
        <w:shd w:val="clear" w:color="auto" w:fill="FFFFFF"/>
        <w:rPr>
          <w:rFonts w:ascii="Open Sans" w:eastAsia="Times New Roman" w:hAnsi="Open Sans" w:cs="Open Sans"/>
          <w:color w:val="373737"/>
          <w:lang w:eastAsia="ru-RU"/>
        </w:rPr>
      </w:pPr>
      <w:hyperlink r:id="rId26" w:history="1">
        <w:r w:rsidRPr="005132BE">
          <w:rPr>
            <w:rFonts w:ascii="Open Sans" w:eastAsia="Times New Roman" w:hAnsi="Open Sans" w:cs="Open Sans"/>
            <w:color w:val="5393B6"/>
            <w:u w:val="single"/>
            <w:lang w:eastAsia="ru-RU"/>
          </w:rPr>
          <w:t>согласие</w:t>
        </w:r>
      </w:hyperlink>
      <w:r w:rsidRPr="005132BE">
        <w:rPr>
          <w:rFonts w:ascii="Open Sans" w:eastAsia="Times New Roman" w:hAnsi="Open Sans" w:cs="Open Sans"/>
          <w:color w:val="373737"/>
          <w:lang w:eastAsia="ru-RU"/>
        </w:rPr>
        <w:t> </w:t>
      </w:r>
      <w:r w:rsidRPr="005132BE">
        <w:rPr>
          <w:rFonts w:ascii="Times New Roman" w:eastAsia="Times New Roman" w:hAnsi="Times New Roman" w:cs="Times New Roman"/>
          <w:color w:val="373737"/>
          <w:lang w:eastAsia="ru-RU"/>
        </w:rPr>
        <w:t>субъектов персональных данных на обработку их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 Объем и категории обрабатываемых персональных данных,</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категории субъектов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4.1. Содержание и объем обрабатываемых персональных данных должны соответствовать заявленным целям обработки, предусмотренным в </w:t>
      </w:r>
      <w:hyperlink r:id="rId27" w:anchor="Par55" w:history="1">
        <w:r w:rsidRPr="005132BE">
          <w:rPr>
            <w:rFonts w:ascii="Open Sans" w:eastAsia="Times New Roman" w:hAnsi="Open Sans" w:cs="Open Sans"/>
            <w:color w:val="5393B6"/>
            <w:u w:val="single"/>
            <w:lang w:eastAsia="ru-RU"/>
          </w:rPr>
          <w:t>разд. 2</w:t>
        </w:r>
      </w:hyperlink>
      <w:r w:rsidRPr="005132BE">
        <w:rPr>
          <w:rFonts w:ascii="Open Sans" w:eastAsia="Times New Roman" w:hAnsi="Open Sans" w:cs="Open Sans"/>
          <w:color w:val="373737"/>
          <w:lang w:eastAsia="ru-RU"/>
        </w:rPr>
        <w:t> </w:t>
      </w:r>
      <w:r w:rsidRPr="005132BE">
        <w:rPr>
          <w:rFonts w:ascii="Times New Roman" w:eastAsia="Times New Roman" w:hAnsi="Times New Roman" w:cs="Times New Roman"/>
          <w:color w:val="373737"/>
          <w:lang w:eastAsia="ru-RU"/>
        </w:rPr>
        <w:t>настоящей Политики. Обрабатываемые персональные данные не должны быть избыточными по отношению к заявленным целям их обработки.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 Оператор может обрабатывать персональные данные следующих категорий субъектов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4.2.1. Кандидаты для приема на работу к Оператору (лица, участвующие в конкурсах на замещение вакантных должностей и (или) претендующие на трудоустройство):</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семейное положение;</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гражданство;</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дата рождения;</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контактные данные (номер(а) телефона, адрес электронной почты)</w:t>
      </w:r>
    </w:p>
    <w:p w:rsidR="005132BE" w:rsidRPr="005132BE" w:rsidRDefault="005132BE" w:rsidP="005132BE">
      <w:pPr>
        <w:numPr>
          <w:ilvl w:val="0"/>
          <w:numId w:val="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образовании, опыте работы, квалификации;</w:t>
      </w:r>
    </w:p>
    <w:p w:rsidR="005132BE" w:rsidRPr="005132BE" w:rsidRDefault="005132BE" w:rsidP="005132BE">
      <w:pPr>
        <w:numPr>
          <w:ilvl w:val="0"/>
          <w:numId w:val="5"/>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иные персональные данные, предоставляемые кандидатами в соответствии с требованиями трудового законодательства, а также персональные данные, содержащиеся в  предоставляемых кандидатами анкетах.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4.2.2. Работники и бывшие работники Оператора: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пол;</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гражданство;</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дата и место рождения;</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фотография (в случае предоставления субъектом персональных данных)</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паспортные данные;</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адрес регистрации по месту жительства;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Times New Roman" w:eastAsia="Times New Roman" w:hAnsi="Times New Roman" w:cs="Times New Roman"/>
          <w:color w:val="373737"/>
          <w:lang w:eastAsia="ru-RU"/>
        </w:rPr>
        <w:t>адрес фактического проживания;</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контактные данные (номер(а) телефона, адрес электронной почты);</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индивидуальный номер налогоплательщика;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страховой номер индивидуального лицевого счета;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реквизиты банковского счета;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образовании, квалификации, профессиональной подготовке и повышении квалификации, наличии классности (для должности водителя пассажирского автобуса)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подтверждающие право на управление соответствующими </w:t>
      </w:r>
      <w:hyperlink r:id="rId28" w:tooltip="Категории транспортных средств" w:history="1">
        <w:r w:rsidRPr="005132BE">
          <w:rPr>
            <w:rFonts w:ascii="Open Sans" w:eastAsia="Times New Roman" w:hAnsi="Open Sans" w:cs="Open Sans"/>
            <w:color w:val="5393B6"/>
            <w:u w:val="single"/>
            <w:lang w:eastAsia="ru-RU"/>
          </w:rPr>
          <w:t>категориями</w:t>
        </w:r>
      </w:hyperlink>
      <w:r w:rsidRPr="005132BE">
        <w:rPr>
          <w:rFonts w:ascii="Open Sans" w:eastAsia="Times New Roman" w:hAnsi="Open Sans" w:cs="Open Sans"/>
          <w:color w:val="373737"/>
          <w:lang w:eastAsia="ru-RU"/>
        </w:rPr>
        <w:t> </w:t>
      </w:r>
      <w:hyperlink r:id="rId29" w:history="1">
        <w:r w:rsidRPr="005132BE">
          <w:rPr>
            <w:rFonts w:ascii="Open Sans" w:eastAsia="Times New Roman" w:hAnsi="Open Sans" w:cs="Open Sans"/>
            <w:color w:val="5393B6"/>
            <w:u w:val="single"/>
            <w:lang w:eastAsia="ru-RU"/>
          </w:rPr>
          <w:t>транспортных средств</w:t>
        </w:r>
      </w:hyperlink>
      <w:r w:rsidRPr="005132BE">
        <w:rPr>
          <w:rFonts w:ascii="Open Sans" w:eastAsia="Times New Roman" w:hAnsi="Open Sans" w:cs="Open Sans"/>
          <w:color w:val="373737"/>
          <w:lang w:eastAsia="ru-RU"/>
        </w:rPr>
        <w:t>;</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семейное положение, состав семьи, наличие детей, а также данные свидетельств о рождении детей;</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 трудовой деятельности, в том числе наличие поощрений, награждений и (или) дисциплинарных взысканий, трудовом стаже,</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данные о регистрации брака;</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 воинском учете;</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инвалидности;</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удержании алиментов;</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 доходе с предыдущего места работы;</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отсутствии (наличии) судимости и (или) факта уголовного преследования либо о прекращении уголовного преследования;</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об отсутствии привлечения к административной ответственности за употребление наркотических средств;</w:t>
      </w:r>
    </w:p>
    <w:p w:rsidR="005132BE" w:rsidRPr="005132BE" w:rsidRDefault="005132BE" w:rsidP="005132BE">
      <w:pPr>
        <w:numPr>
          <w:ilvl w:val="0"/>
          <w:numId w:val="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о медицинских противопоказаниях;</w:t>
      </w:r>
    </w:p>
    <w:p w:rsidR="005132BE" w:rsidRPr="005132BE" w:rsidRDefault="005132BE" w:rsidP="005132BE">
      <w:pPr>
        <w:numPr>
          <w:ilvl w:val="0"/>
          <w:numId w:val="6"/>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иные персональные данные, предоставляемые работниками в соответствии с требованиями трудового законодательства.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4.2.3. Члены семьи работников Оператора:</w:t>
      </w:r>
    </w:p>
    <w:p w:rsidR="005132BE" w:rsidRPr="005132BE" w:rsidRDefault="005132BE" w:rsidP="005132BE">
      <w:pPr>
        <w:numPr>
          <w:ilvl w:val="0"/>
          <w:numId w:val="7"/>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фамилия, имя, отчество;</w:t>
      </w:r>
    </w:p>
    <w:p w:rsidR="005132BE" w:rsidRPr="005132BE" w:rsidRDefault="005132BE" w:rsidP="005132BE">
      <w:pPr>
        <w:numPr>
          <w:ilvl w:val="0"/>
          <w:numId w:val="7"/>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степень родства;</w:t>
      </w:r>
    </w:p>
    <w:p w:rsidR="005132BE" w:rsidRPr="005132BE" w:rsidRDefault="005132BE" w:rsidP="005132BE">
      <w:pPr>
        <w:numPr>
          <w:ilvl w:val="0"/>
          <w:numId w:val="7"/>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год рождения;</w:t>
      </w:r>
    </w:p>
    <w:p w:rsidR="005132BE" w:rsidRPr="005132BE" w:rsidRDefault="005132BE" w:rsidP="005132BE">
      <w:pPr>
        <w:numPr>
          <w:ilvl w:val="0"/>
          <w:numId w:val="7"/>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иные персональные данные, предоставляемые работниками в соответствии с требованиями трудового законодательства.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4.2.4. Клиенты и контрагенты Оператора (физические лица, состоящие в гражданско-правовых отношениях):</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дата рождения;</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паспортные данные;</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адрес регистрации по месту жительства;</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контактные данные;</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индивидуальный номер налогоплательщика;</w:t>
      </w:r>
    </w:p>
    <w:p w:rsidR="005132BE" w:rsidRPr="005132BE" w:rsidRDefault="005132BE" w:rsidP="005132BE">
      <w:pPr>
        <w:numPr>
          <w:ilvl w:val="0"/>
          <w:numId w:val="8"/>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банковские реквизиты;</w:t>
      </w:r>
    </w:p>
    <w:p w:rsidR="005132BE" w:rsidRPr="005132BE" w:rsidRDefault="005132BE" w:rsidP="005132BE">
      <w:pPr>
        <w:numPr>
          <w:ilvl w:val="0"/>
          <w:numId w:val="8"/>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4.2.5. Посетители (лица, не являющиеся работниками Оператора, но временно находящиеся на его территории):</w:t>
      </w:r>
    </w:p>
    <w:p w:rsidR="005132BE" w:rsidRPr="005132BE" w:rsidRDefault="005132BE" w:rsidP="005132BE">
      <w:pPr>
        <w:numPr>
          <w:ilvl w:val="0"/>
          <w:numId w:val="9"/>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9"/>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из документов паспорта или иного документа, удостоверяющего личность.</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4.2.6. Пассажиры Оператора:</w:t>
      </w:r>
    </w:p>
    <w:p w:rsidR="005132BE" w:rsidRPr="005132BE" w:rsidRDefault="005132BE" w:rsidP="005132BE">
      <w:pPr>
        <w:numPr>
          <w:ilvl w:val="0"/>
          <w:numId w:val="10"/>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10"/>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дата рождения;</w:t>
      </w:r>
    </w:p>
    <w:p w:rsidR="005132BE" w:rsidRPr="005132BE" w:rsidRDefault="005132BE" w:rsidP="005132BE">
      <w:pPr>
        <w:numPr>
          <w:ilvl w:val="0"/>
          <w:numId w:val="10"/>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пол;</w:t>
      </w:r>
    </w:p>
    <w:p w:rsidR="005132BE" w:rsidRPr="005132BE" w:rsidRDefault="005132BE" w:rsidP="005132BE">
      <w:pPr>
        <w:numPr>
          <w:ilvl w:val="0"/>
          <w:numId w:val="10"/>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гражданство;</w:t>
      </w:r>
    </w:p>
    <w:p w:rsidR="005132BE" w:rsidRPr="005132BE" w:rsidRDefault="005132BE" w:rsidP="005132BE">
      <w:pPr>
        <w:numPr>
          <w:ilvl w:val="0"/>
          <w:numId w:val="10"/>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вид и номер документа, удостоверяющего личность, по которому приобретается проездной документ (для несовершеннолетних - свидетельство о рождении или его нотариально заверенная копия);</w:t>
      </w:r>
    </w:p>
    <w:p w:rsidR="005132BE" w:rsidRPr="005132BE" w:rsidRDefault="005132BE" w:rsidP="005132BE">
      <w:pPr>
        <w:numPr>
          <w:ilvl w:val="0"/>
          <w:numId w:val="10"/>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номер телефона/телефонов.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4.2.7. Посетители (физические лица) сайта Оператора:</w:t>
      </w:r>
    </w:p>
    <w:p w:rsidR="005132BE" w:rsidRPr="005132BE" w:rsidRDefault="005132BE" w:rsidP="005132BE">
      <w:pPr>
        <w:numPr>
          <w:ilvl w:val="0"/>
          <w:numId w:val="1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фамилия, имя, отчество;</w:t>
      </w:r>
    </w:p>
    <w:p w:rsidR="005132BE" w:rsidRPr="005132BE" w:rsidRDefault="005132BE" w:rsidP="005132BE">
      <w:pPr>
        <w:numPr>
          <w:ilvl w:val="0"/>
          <w:numId w:val="1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адрес электронной почты - один или несколько (если он/они указан/указаны); в случае отправки сообщения посетителя сайта на электронную почту Оператора - адрес электронной почты посетителя сайта будет указан автоматически;</w:t>
      </w:r>
    </w:p>
    <w:p w:rsidR="005132BE" w:rsidRPr="005132BE" w:rsidRDefault="005132BE" w:rsidP="005132BE">
      <w:pPr>
        <w:numPr>
          <w:ilvl w:val="0"/>
          <w:numId w:val="11"/>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номер телефона/телефонов;</w:t>
      </w:r>
    </w:p>
    <w:p w:rsidR="005132BE" w:rsidRPr="005132BE" w:rsidRDefault="005132BE" w:rsidP="005132BE">
      <w:pPr>
        <w:numPr>
          <w:ilvl w:val="0"/>
          <w:numId w:val="11"/>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адрес проживания;</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иных убеждениях, состояния здоровья, интимной жизни, за исключением случаев, предусмотренных законодательством Российской Федерации.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4.4. Обработка Оператором биометрических персональных данных осуществляется в соответствии с законодательством Российской Федерации.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4.5.Оператором не осуществляется трансграничная передача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 Порядок и условия обработки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5.2. Оператор осуществляет как автоматизированную, так и неавтоматизированную обработку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5.3. Все персональные данные Оператор получает:</w:t>
      </w:r>
    </w:p>
    <w:p w:rsidR="005132BE" w:rsidRPr="005132BE" w:rsidRDefault="005132BE" w:rsidP="005132BE">
      <w:pPr>
        <w:numPr>
          <w:ilvl w:val="1"/>
          <w:numId w:val="12"/>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непосредственно от субъекта персональных данных (в устной, письменной форме, а также при заполнение субъектом электронных форм на сайте Оператора);</w:t>
      </w:r>
    </w:p>
    <w:p w:rsidR="005132BE" w:rsidRPr="005132BE" w:rsidRDefault="005132BE" w:rsidP="005132BE">
      <w:pPr>
        <w:numPr>
          <w:ilvl w:val="1"/>
          <w:numId w:val="12"/>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из общедоступных источников;</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 случае необходимости получения персональных данных субъекта персональных данных у третьей стороны, то субъект персональных данных должен быть уведомлен об этом заранее и от него должно быть получено письменное согласие.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5.4. Оператор обрабатывает персональных данные в следующих случаях:</w:t>
      </w:r>
    </w:p>
    <w:p w:rsidR="005132BE" w:rsidRPr="005132BE" w:rsidRDefault="005132BE" w:rsidP="005132BE">
      <w:pPr>
        <w:numPr>
          <w:ilvl w:val="1"/>
          <w:numId w:val="1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субъект персональных данных дал согласие на обработку своих персональных данных, а также без такового в случаях, предусмотренных законодательством Российской Федерации.</w:t>
      </w:r>
    </w:p>
    <w:p w:rsidR="005132BE" w:rsidRPr="005132BE" w:rsidRDefault="005132BE" w:rsidP="005132BE">
      <w:pPr>
        <w:numPr>
          <w:ilvl w:val="1"/>
          <w:numId w:val="1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обработка персональных данных необходима для выполнения Оператором возложенных на него законодательством функций, полномочий и обязанностей;</w:t>
      </w:r>
    </w:p>
    <w:p w:rsidR="005132BE" w:rsidRPr="005132BE" w:rsidRDefault="005132BE" w:rsidP="005132BE">
      <w:pPr>
        <w:numPr>
          <w:ilvl w:val="1"/>
          <w:numId w:val="13"/>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w:t>
      </w:r>
    </w:p>
    <w:p w:rsidR="005132BE" w:rsidRPr="005132BE" w:rsidRDefault="005132BE" w:rsidP="005132BE">
      <w:pPr>
        <w:numPr>
          <w:ilvl w:val="1"/>
          <w:numId w:val="13"/>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персональные данные являются общедоступными.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5.5. Персональные данные, полученные о субъекте персональных данных с сайта нигде не публикуется и не доступны другим посетителям настоящего Сайта.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5.6. Передача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5.6.1. Оператор обеспечивает конфиденциальность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5.6.2. Оператор передает персональные данные третьим лицам в следующих случаях:</w:t>
      </w:r>
    </w:p>
    <w:p w:rsidR="005132BE" w:rsidRPr="005132BE" w:rsidRDefault="005132BE" w:rsidP="005132BE">
      <w:pPr>
        <w:numPr>
          <w:ilvl w:val="1"/>
          <w:numId w:val="1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субъект персональных данных дал согласие на передачу своих данных;</w:t>
      </w:r>
    </w:p>
    <w:p w:rsidR="005132BE" w:rsidRPr="005132BE" w:rsidRDefault="005132BE" w:rsidP="005132BE">
      <w:pPr>
        <w:numPr>
          <w:ilvl w:val="1"/>
          <w:numId w:val="1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передать данные необходимо в соответствии с требованиями законодательства в рамках установленной процедуры;</w:t>
      </w:r>
    </w:p>
    <w:p w:rsidR="005132BE" w:rsidRPr="005132BE" w:rsidRDefault="005132BE" w:rsidP="005132BE">
      <w:pPr>
        <w:numPr>
          <w:ilvl w:val="1"/>
          <w:numId w:val="1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по мотивированному запросу, исключительно для выполнения возложенных законодательством функций и полномочий,</w:t>
      </w:r>
    </w:p>
    <w:p w:rsidR="005132BE" w:rsidRPr="005132BE" w:rsidRDefault="005132BE" w:rsidP="005132BE">
      <w:pPr>
        <w:numPr>
          <w:ilvl w:val="1"/>
          <w:numId w:val="1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персональные данные субъекта персональных данных без его согласия могут быть переданы в судебные органы, в органы государственной безопасности, прокуратуры, полиции, следственные</w:t>
      </w:r>
    </w:p>
    <w:p w:rsidR="005132BE" w:rsidRPr="005132BE" w:rsidRDefault="005132BE" w:rsidP="005132BE">
      <w:pPr>
        <w:numPr>
          <w:ilvl w:val="1"/>
          <w:numId w:val="14"/>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органы — в случаях, установленных нормативными правовыми актами, обязательными для исполнения.</w:t>
      </w:r>
    </w:p>
    <w:p w:rsidR="005132BE" w:rsidRPr="005132BE" w:rsidRDefault="005132BE" w:rsidP="005132BE">
      <w:pPr>
        <w:numPr>
          <w:ilvl w:val="1"/>
          <w:numId w:val="14"/>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xml:space="preserve">5.7. Оператор принимает необходимые правовые, организационные и технические меры для защиты персональных данных от неправомерного или </w:t>
      </w:r>
      <w:r w:rsidRPr="005132BE">
        <w:rPr>
          <w:rFonts w:ascii="Open Sans" w:eastAsia="Times New Roman" w:hAnsi="Open Sans" w:cs="Open Sans"/>
          <w:color w:val="373737"/>
          <w:lang w:eastAsia="ru-RU"/>
        </w:rPr>
        <w:lastRenderedPageBreak/>
        <w:t>случайного доступа к ним, уничтожения, изменения, блокирования, распространения и других несанкционированных действий третьих лиц, в том числе:</w:t>
      </w:r>
    </w:p>
    <w:p w:rsidR="005132BE" w:rsidRPr="005132BE" w:rsidRDefault="005132BE" w:rsidP="005132BE">
      <w:pPr>
        <w:numPr>
          <w:ilvl w:val="1"/>
          <w:numId w:val="1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принимает локальные нормативные акты и иные документы, регулирующие отношения в сфере обработки и защиты персональных данных;</w:t>
      </w:r>
    </w:p>
    <w:p w:rsidR="005132BE" w:rsidRPr="005132BE" w:rsidRDefault="005132BE" w:rsidP="005132BE">
      <w:pPr>
        <w:numPr>
          <w:ilvl w:val="1"/>
          <w:numId w:val="1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создает необходимые условия для работы с персональными данными;</w:t>
      </w:r>
    </w:p>
    <w:p w:rsidR="005132BE" w:rsidRPr="005132BE" w:rsidRDefault="005132BE" w:rsidP="005132BE">
      <w:pPr>
        <w:numPr>
          <w:ilvl w:val="1"/>
          <w:numId w:val="1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организует учет документов, содержащих персональные данные;</w:t>
      </w:r>
    </w:p>
    <w:p w:rsidR="005132BE" w:rsidRPr="005132BE" w:rsidRDefault="005132BE" w:rsidP="005132BE">
      <w:pPr>
        <w:numPr>
          <w:ilvl w:val="1"/>
          <w:numId w:val="15"/>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организует работу с информационными системами, в которых обрабатываются персональные данные;</w:t>
      </w:r>
    </w:p>
    <w:p w:rsidR="005132BE" w:rsidRPr="005132BE" w:rsidRDefault="005132BE" w:rsidP="005132BE">
      <w:pPr>
        <w:numPr>
          <w:ilvl w:val="1"/>
          <w:numId w:val="15"/>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хранит персональные данные в условиях, при которых обеспечивается их сохранность и исключается неправомерный доступ к ним;</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5.8. К обработке персональных данных допускаются работники Оператора, которым эти данные необходимы для выполнения трудовых обязанностей, список лиц, допущенных к персональным данным, обрабатываемых в ГУП РК «Карелавтотранс» утверждается Генеральным директором.</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5.10.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действующим нормативно-правовым актам в области архивного дела и архивного хранения.</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5.11.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xml:space="preserve">5.12. При сборе персональных данных Оператор обеспечивает запись, систематизацию, накопление, хранение, уточнение (обновление, изменение), извлечение, использование, передачу (предоставление, распространение, доступ), обезличивание, блокирование, удаление, уничтожение персональных </w:t>
      </w:r>
      <w:r w:rsidRPr="005132BE">
        <w:rPr>
          <w:rFonts w:ascii="Open Sans" w:eastAsia="Times New Roman" w:hAnsi="Open Sans" w:cs="Open Sans"/>
          <w:color w:val="373737"/>
          <w:lang w:eastAsia="ru-RU"/>
        </w:rPr>
        <w:lastRenderedPageBreak/>
        <w:t>данных граждан Российской Федерации с использованием баз данных, находящихся на территории Российской Федерации.</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 Актуализация, исправление, удаление и уничтожение</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персональных данных, ответы на запросы субъектов</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на доступ к персональным данным</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0" w:history="1">
        <w:r w:rsidRPr="005132BE">
          <w:rPr>
            <w:rFonts w:ascii="Open Sans" w:eastAsia="Times New Roman" w:hAnsi="Open Sans" w:cs="Open Sans"/>
            <w:color w:val="5393B6"/>
            <w:u w:val="single"/>
            <w:lang w:eastAsia="ru-RU"/>
          </w:rPr>
          <w:t>ч. 7 ст. 14</w:t>
        </w:r>
      </w:hyperlink>
      <w:r w:rsidRPr="005132BE">
        <w:rPr>
          <w:rFonts w:ascii="Open Sans" w:eastAsia="Times New Roman" w:hAnsi="Open Sans" w:cs="Open Sans"/>
          <w:color w:val="373737"/>
          <w:lang w:eastAsia="ru-RU"/>
        </w:rPr>
        <w:t>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6.1.1. Сведения, указанные в части 7 статьи 14 Закона,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6.1.2. Оператор предоставляет сведения, указанные в части 7 статьи 14 Закона,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6.1.3. Запрос может быть направлен в форме электронного документа и подписан электронной подписью в соответствии с </w:t>
      </w:r>
      <w:hyperlink r:id="rId31" w:history="1">
        <w:r w:rsidRPr="005132BE">
          <w:rPr>
            <w:rFonts w:ascii="Open Sans" w:eastAsia="Times New Roman" w:hAnsi="Open Sans" w:cs="Open Sans"/>
            <w:color w:val="5393B6"/>
            <w:u w:val="single"/>
            <w:lang w:eastAsia="ru-RU"/>
          </w:rPr>
          <w:t>законодательством</w:t>
        </w:r>
      </w:hyperlink>
      <w:r w:rsidRPr="005132BE">
        <w:rPr>
          <w:rFonts w:ascii="Open Sans" w:eastAsia="Times New Roman" w:hAnsi="Open Sans" w:cs="Open Sans"/>
          <w:color w:val="373737"/>
          <w:lang w:eastAsia="ru-RU"/>
        </w:rPr>
        <w:t> Российской Федерации.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6.1.4. 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6.1.5.Запрос должен содержать:</w:t>
      </w:r>
    </w:p>
    <w:p w:rsidR="005132BE" w:rsidRPr="005132BE" w:rsidRDefault="005132BE" w:rsidP="005132BE">
      <w:pPr>
        <w:numPr>
          <w:ilvl w:val="1"/>
          <w:numId w:val="1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5132BE" w:rsidRPr="005132BE" w:rsidRDefault="005132BE" w:rsidP="005132BE">
      <w:pPr>
        <w:numPr>
          <w:ilvl w:val="1"/>
          <w:numId w:val="16"/>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5132BE" w:rsidRPr="005132BE" w:rsidRDefault="005132BE" w:rsidP="005132BE">
      <w:pPr>
        <w:numPr>
          <w:ilvl w:val="1"/>
          <w:numId w:val="16"/>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подпись субъекта персональных данных или его представителя.</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6.1.6. Если в обращении (запросе) субъекта персональных данных не отражены в соответствии с требованиями </w:t>
      </w:r>
      <w:hyperlink r:id="rId32" w:history="1">
        <w:r w:rsidRPr="005132BE">
          <w:rPr>
            <w:rFonts w:ascii="Open Sans" w:eastAsia="Times New Roman" w:hAnsi="Open Sans" w:cs="Open Sans"/>
            <w:color w:val="5393B6"/>
            <w:u w:val="single"/>
            <w:lang w:eastAsia="ru-RU"/>
          </w:rPr>
          <w:t>Закона</w:t>
        </w:r>
      </w:hyperlink>
      <w:r w:rsidRPr="005132BE">
        <w:rPr>
          <w:rFonts w:ascii="Open Sans" w:eastAsia="Times New Roman" w:hAnsi="Open Sans" w:cs="Open Sans"/>
          <w:color w:val="373737"/>
          <w:lang w:eastAsia="ru-RU"/>
        </w:rPr>
        <w:t>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6.1.7. Право субъекта персональных данных на доступ к его персональным данным может быть ограничено в соответствии с </w:t>
      </w:r>
      <w:hyperlink r:id="rId33" w:history="1">
        <w:r w:rsidRPr="005132BE">
          <w:rPr>
            <w:rFonts w:ascii="Open Sans" w:eastAsia="Times New Roman" w:hAnsi="Open Sans" w:cs="Open Sans"/>
            <w:color w:val="5393B6"/>
            <w:u w:val="single"/>
            <w:lang w:eastAsia="ru-RU"/>
          </w:rPr>
          <w:t>ч. 8 ст. 14</w:t>
        </w:r>
      </w:hyperlink>
      <w:r w:rsidRPr="005132BE">
        <w:rPr>
          <w:rFonts w:ascii="Open Sans" w:eastAsia="Times New Roman" w:hAnsi="Open Sans" w:cs="Open Sans"/>
          <w:color w:val="373737"/>
          <w:lang w:eastAsia="ru-RU"/>
        </w:rPr>
        <w:t>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6.3.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6.4.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lastRenderedPageBreak/>
        <w:t>6.5.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5132BE" w:rsidRPr="005132BE" w:rsidRDefault="005132BE" w:rsidP="005132BE">
      <w:pPr>
        <w:numPr>
          <w:ilvl w:val="1"/>
          <w:numId w:val="17"/>
        </w:num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5132BE" w:rsidRPr="005132BE" w:rsidRDefault="005132BE" w:rsidP="005132BE">
      <w:pPr>
        <w:numPr>
          <w:ilvl w:val="1"/>
          <w:numId w:val="17"/>
        </w:numPr>
        <w:shd w:val="clear" w:color="auto" w:fill="FFFFFF"/>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6.6. В случае изменения сведений, указанных в части 3 статьи 22 Закона,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xml:space="preserve">6.7.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rsidRPr="005132BE">
        <w:rPr>
          <w:rFonts w:ascii="Open Sans" w:eastAsia="Times New Roman" w:hAnsi="Open Sans" w:cs="Open Sans"/>
          <w:color w:val="373737"/>
          <w:lang w:eastAsia="ru-RU"/>
        </w:rPr>
        <w:lastRenderedPageBreak/>
        <w:t>персональных данных на основаниях, предусмотренных настоящим Федеральным законом или другими федеральными законами</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7.Заключительные положения.</w:t>
      </w:r>
    </w:p>
    <w:p w:rsidR="005132BE" w:rsidRPr="005132BE" w:rsidRDefault="005132BE" w:rsidP="005132BE">
      <w:pPr>
        <w:shd w:val="clear" w:color="auto" w:fill="FFFFFF"/>
        <w:spacing w:before="100" w:beforeAutospacing="1" w:after="100" w:afterAutospacing="1"/>
        <w:jc w:val="center"/>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 </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7.1.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5132BE" w:rsidRPr="005132BE" w:rsidRDefault="005132BE" w:rsidP="005132BE">
      <w:pPr>
        <w:shd w:val="clear" w:color="auto" w:fill="FFFFFF"/>
        <w:spacing w:before="100" w:beforeAutospacing="1" w:after="100" w:afterAutospacing="1"/>
        <w:rPr>
          <w:rFonts w:ascii="Open Sans" w:eastAsia="Times New Roman" w:hAnsi="Open Sans" w:cs="Open Sans"/>
          <w:color w:val="373737"/>
          <w:lang w:eastAsia="ru-RU"/>
        </w:rPr>
      </w:pPr>
      <w:r w:rsidRPr="005132BE">
        <w:rPr>
          <w:rFonts w:ascii="Open Sans" w:eastAsia="Times New Roman" w:hAnsi="Open Sans" w:cs="Open Sans"/>
          <w:color w:val="373737"/>
          <w:lang w:eastAsia="ru-RU"/>
        </w:rPr>
        <w:t>7.2. Актуальная версия Политики в свободном доступе расположена в сети Интернет по адресу http://avokzal.karelia.ru/</w:t>
      </w:r>
    </w:p>
    <w:p w:rsidR="005132BE" w:rsidRDefault="005132BE" w:rsidP="005132BE"/>
    <w:sectPr w:rsidR="00513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128"/>
    <w:multiLevelType w:val="multilevel"/>
    <w:tmpl w:val="F632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72D"/>
    <w:multiLevelType w:val="multilevel"/>
    <w:tmpl w:val="2BB2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3723"/>
    <w:multiLevelType w:val="multilevel"/>
    <w:tmpl w:val="F5D0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40AC9"/>
    <w:multiLevelType w:val="multilevel"/>
    <w:tmpl w:val="F63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36B"/>
    <w:multiLevelType w:val="multilevel"/>
    <w:tmpl w:val="142C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C2188"/>
    <w:multiLevelType w:val="multilevel"/>
    <w:tmpl w:val="1A56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27B2C"/>
    <w:multiLevelType w:val="multilevel"/>
    <w:tmpl w:val="39A4B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55414"/>
    <w:multiLevelType w:val="multilevel"/>
    <w:tmpl w:val="874C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C2ACA"/>
    <w:multiLevelType w:val="multilevel"/>
    <w:tmpl w:val="9D46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B4BD7"/>
    <w:multiLevelType w:val="multilevel"/>
    <w:tmpl w:val="6E5C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00AF5"/>
    <w:multiLevelType w:val="multilevel"/>
    <w:tmpl w:val="06704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30AAF"/>
    <w:multiLevelType w:val="multilevel"/>
    <w:tmpl w:val="2C3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4420D"/>
    <w:multiLevelType w:val="multilevel"/>
    <w:tmpl w:val="4E94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02820"/>
    <w:multiLevelType w:val="multilevel"/>
    <w:tmpl w:val="0EBE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E69FB"/>
    <w:multiLevelType w:val="multilevel"/>
    <w:tmpl w:val="403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2039AF"/>
    <w:multiLevelType w:val="multilevel"/>
    <w:tmpl w:val="5028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524FB"/>
    <w:multiLevelType w:val="multilevel"/>
    <w:tmpl w:val="BC1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790193">
    <w:abstractNumId w:val="1"/>
  </w:num>
  <w:num w:numId="2" w16cid:durableId="1363553753">
    <w:abstractNumId w:val="7"/>
  </w:num>
  <w:num w:numId="3" w16cid:durableId="298535204">
    <w:abstractNumId w:val="6"/>
  </w:num>
  <w:num w:numId="4" w16cid:durableId="797381615">
    <w:abstractNumId w:val="16"/>
  </w:num>
  <w:num w:numId="5" w16cid:durableId="1781146802">
    <w:abstractNumId w:val="3"/>
  </w:num>
  <w:num w:numId="6" w16cid:durableId="122888033">
    <w:abstractNumId w:val="8"/>
  </w:num>
  <w:num w:numId="7" w16cid:durableId="2095322643">
    <w:abstractNumId w:val="11"/>
  </w:num>
  <w:num w:numId="8" w16cid:durableId="353505142">
    <w:abstractNumId w:val="13"/>
  </w:num>
  <w:num w:numId="9" w16cid:durableId="1141733401">
    <w:abstractNumId w:val="14"/>
  </w:num>
  <w:num w:numId="10" w16cid:durableId="411703278">
    <w:abstractNumId w:val="4"/>
  </w:num>
  <w:num w:numId="11" w16cid:durableId="1094865522">
    <w:abstractNumId w:val="2"/>
  </w:num>
  <w:num w:numId="12" w16cid:durableId="885795329">
    <w:abstractNumId w:val="10"/>
  </w:num>
  <w:num w:numId="13" w16cid:durableId="270942634">
    <w:abstractNumId w:val="9"/>
  </w:num>
  <w:num w:numId="14" w16cid:durableId="1535121693">
    <w:abstractNumId w:val="15"/>
  </w:num>
  <w:num w:numId="15" w16cid:durableId="649287969">
    <w:abstractNumId w:val="12"/>
  </w:num>
  <w:num w:numId="16" w16cid:durableId="129902166">
    <w:abstractNumId w:val="0"/>
  </w:num>
  <w:num w:numId="17" w16cid:durableId="1990593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BE"/>
    <w:rsid w:val="0051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432B528-4911-3049-8E3C-B982DA4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2BE"/>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513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20E88A8DDB0A42AD010FF303E2791D8C4937AA2CD20772D7F3DCD57E10C9AA9EB15F5BF89C8A941F34B194C5CEF4E607473A496C5B44A6CDLCU9O" TargetMode="External"/><Relationship Id="rId18" Type="http://schemas.openxmlformats.org/officeDocument/2006/relationships/hyperlink" Target="consultantplus://offline/ref=8920E88A8DDB0A42AD010FF303E2791D8C4837A428D05225D5A289DB7B1899F08EA71654FB828A9F0233BAC2L9U6O" TargetMode="External"/><Relationship Id="rId26" Type="http://schemas.openxmlformats.org/officeDocument/2006/relationships/hyperlink" Target="consultantplus://offline/ref=8920E88A8DDB0A42AD010FF303E2791D8C4937AA2CD20772D7F3DCD57E10C9AA9EB15F5BF89C8A951B39B194C5CEF4E607473A496C5B44A6CDLCU9O" TargetMode="External"/><Relationship Id="rId3" Type="http://schemas.openxmlformats.org/officeDocument/2006/relationships/settings" Target="settings.xml"/><Relationship Id="rId21" Type="http://schemas.openxmlformats.org/officeDocument/2006/relationships/hyperlink" Target="consultantplus://offline/ref=8920E88A8DDB0A42AD010FF303E2791D8C4E3EA32EDB0272D7F3DCD57E10C9AA9EA35F03F49E88891C39A4C29488LAU3O" TargetMode="External"/><Relationship Id="rId34" Type="http://schemas.openxmlformats.org/officeDocument/2006/relationships/fontTable" Target="fontTable.xml"/><Relationship Id="rId7" Type="http://schemas.openxmlformats.org/officeDocument/2006/relationships/hyperlink" Target="consultantplus://offline/ref=8920E88A8DDB0A42AD010FF303E2791D8C4937AA2CD20772D7F3DCD57E10C9AA9EA35F03F49E88891C39A4C29488LAU3O" TargetMode="External"/><Relationship Id="rId12" Type="http://schemas.openxmlformats.org/officeDocument/2006/relationships/hyperlink" Target="consultantplus://offline/ref=8920E88A8DDB0A42AD010FF303E2791D8C4937AA2CD20772D7F3DCD57E10C9AA9EB15F5BF89C8A961436B194C5CEF4E607473A496C5B44A6CDLCU9O" TargetMode="External"/><Relationship Id="rId17" Type="http://schemas.openxmlformats.org/officeDocument/2006/relationships/hyperlink" Target="consultantplus://offline/ref=8920E88A8DDB0A42AD010FF303E2791D8C4E3FA624D20572D7F3DCD57E10C9AA9EB15F5BF89C8A971F31B194C5CEF4E607473A496C5B44A6CDLCU9O" TargetMode="External"/><Relationship Id="rId25" Type="http://schemas.openxmlformats.org/officeDocument/2006/relationships/hyperlink" Target="consultantplus://offline/ref=8920E88A8DDB0A42AD010FF303E2791D8C4E3DA329DC0772D7F3DCD57E10C9AA9EA35F03F49E88891C39A4C29488LAU3O" TargetMode="External"/><Relationship Id="rId33" Type="http://schemas.openxmlformats.org/officeDocument/2006/relationships/hyperlink" Target="consultantplus://offline/ref=8920E88A8DDB0A42AD010FF303E2791D8C4937AA2CD20772D7F3DCD57E10C9AA9EB15F5BF89C8A941F34B194C5CEF4E607473A496C5B44A6CDLCU9O" TargetMode="External"/><Relationship Id="rId2" Type="http://schemas.openxmlformats.org/officeDocument/2006/relationships/styles" Target="styles.xml"/><Relationship Id="rId16" Type="http://schemas.openxmlformats.org/officeDocument/2006/relationships/hyperlink" Target="consultantplus://offline/ref=8920E88A8DDB0A42AD010FF303E2791D8C4937AA2CD20772D7F3DCD57E10C9AA9EA35F03F49E88891C39A4C29488LAU3O" TargetMode="External"/><Relationship Id="rId20" Type="http://schemas.openxmlformats.org/officeDocument/2006/relationships/hyperlink" Target="consultantplus://offline/ref=8920E88A8DDB0A42AD010FF303E2791D8C4837A428D05225D5A289DB7B1899F08EA71654FB828A9F0233BAC2L9U6O" TargetMode="External"/><Relationship Id="rId29" Type="http://schemas.openxmlformats.org/officeDocument/2006/relationships/hyperlink" Target="https://ru.wikipedia.org/wiki/%D0%A2%D1%80%D0%B0%D0%BD%D1%81%D0%BF%D0%BE%D1%80%D1%82%D0%BD%D0%BE%D0%B5_%D1%81%D1%80%D0%B5%D0%B4%D1%81%D1%82%D0%B2%D0%BE" TargetMode="External"/><Relationship Id="rId1" Type="http://schemas.openxmlformats.org/officeDocument/2006/relationships/numbering" Target="numbering.xml"/><Relationship Id="rId6" Type="http://schemas.openxmlformats.org/officeDocument/2006/relationships/hyperlink" Target="consultantplus://offline/ref=8920E88A8DDB0A42AD010FF303E2791D8C4937AA2CD20772D7F3DCD57E10C9AA9EB15F5BF89C8A941A34B194C5CEF4E607473A496C5B44A6CDLCU9O" TargetMode="External"/><Relationship Id="rId11" Type="http://schemas.openxmlformats.org/officeDocument/2006/relationships/hyperlink" Target="consultantplus://offline/ref=8920E88A8DDB0A42AD010FF303E2791D8C4937AA2CD20772D7F3DCD57E10C9AA9EA35F03F49E88891C39A4C29488LAU3O" TargetMode="External"/><Relationship Id="rId24" Type="http://schemas.openxmlformats.org/officeDocument/2006/relationships/hyperlink" Target="consultantplus://offline/ref=8920E88A8DDB0A42AD010FF303E2791D8C4937AA28DB0472D7F3DCD57E10C9AA9EA35F03F49E88891C39A4C29488LAU3O" TargetMode="External"/><Relationship Id="rId32" Type="http://schemas.openxmlformats.org/officeDocument/2006/relationships/hyperlink" Target="consultantplus://offline/ref=8920E88A8DDB0A42AD010FF303E2791D8C4937AA2CD20772D7F3DCD57E10C9AA9EB15F5BF89C8A941E31B194C5CEF4E607473A496C5B44A6CDLCU9O" TargetMode="External"/><Relationship Id="rId5" Type="http://schemas.openxmlformats.org/officeDocument/2006/relationships/hyperlink" Target="consultantplus://offline/ref=8920E88A8DDB0A42AD010FF303E2791D8C4937AA2CD20772D7F3DCD57E10C9AA9EB15F5BF89C8A941A31B194C5CEF4E607473A496C5B44A6CDLCU9O" TargetMode="External"/><Relationship Id="rId15" Type="http://schemas.openxmlformats.org/officeDocument/2006/relationships/hyperlink" Target="consultantplus://offline/ref=8920E88A8DDB0A42AD010FF303E2791D8C4937AA2CD20772D7F3DCD57E10C9AA9EB15F5BF89C8A941E31B194C5CEF4E607473A496C5B44A6CDLCU9O" TargetMode="External"/><Relationship Id="rId23" Type="http://schemas.openxmlformats.org/officeDocument/2006/relationships/hyperlink" Target="consultantplus://offline/ref=8920E88A8DDB0A42AD010FF303E2791D8C4E3EA529DF0772D7F3DCD57E10C9AA9EA35F03F49E88891C39A4C29488LAU3O" TargetMode="External"/><Relationship Id="rId28" Type="http://schemas.openxmlformats.org/officeDocument/2006/relationships/hyperlink" Target="https://ru.wikipedia.org/wiki/%D0%9A%D0%B0%D1%82%D0%B5%D0%B3%D0%BE%D1%80%D0%B8%D0%B8_%D1%82%D1%80%D0%B0%D0%BD%D1%81%D0%BF%D0%BE%D1%80%D1%82%D0%BD%D1%8B%D1%85_%D1%81%D1%80%D0%B5%D0%B4%D1%81%D1%82%D0%B2" TargetMode="External"/><Relationship Id="rId10" Type="http://schemas.openxmlformats.org/officeDocument/2006/relationships/hyperlink" Target="consultantplus://offline/ref=8920E88A8DDB0A42AD010FF303E2791D8C4937AA2CD20772D7F3DCD57E10C9AA9EA35F03F49E88891C39A4C29488LAU3O" TargetMode="External"/><Relationship Id="rId19" Type="http://schemas.openxmlformats.org/officeDocument/2006/relationships/hyperlink" Target="http://avokzal.karelia.ru/" TargetMode="External"/><Relationship Id="rId31" Type="http://schemas.openxmlformats.org/officeDocument/2006/relationships/hyperlink" Target="consultantplus://offline/ref=8920E88A8DDB0A42AD010FF303E2791D8C4E3DA12CDE0272D7F3DCD57E10C9AA9EB15F5BF89C8A951D38B194C5CEF4E607473A496C5B44A6CDLCU9O" TargetMode="External"/><Relationship Id="rId4" Type="http://schemas.openxmlformats.org/officeDocument/2006/relationships/webSettings" Target="webSettings.xml"/><Relationship Id="rId9" Type="http://schemas.openxmlformats.org/officeDocument/2006/relationships/hyperlink" Target="consultantplus://offline/ref=8920E88A8DDB0A42AD010FF303E2791D8C4937AA2CD20772D7F3DCD57E10C9AA9EB15F5BF89C8A951431B194C5CEF4E607473A496C5B44A6CDLCU9O" TargetMode="External"/><Relationship Id="rId14" Type="http://schemas.openxmlformats.org/officeDocument/2006/relationships/hyperlink" Target="consultantplus://offline/ref=8920E88A8DDB0A42AD010FF303E2791D8C4937AA2CD20772D7F3DCD57E10C9AA9EB15F5BF89C8A941E35B194C5CEF4E607473A496C5B44A6CDLCU9O" TargetMode="External"/><Relationship Id="rId22" Type="http://schemas.openxmlformats.org/officeDocument/2006/relationships/hyperlink" Target="consultantplus://offline/ref=8920E88A8DDB0A42AD010FF303E2791D8C4E3DA12DDF0472D7F3DCD57E10C9AA9EA35F03F49E88891C39A4C29488LAU3O" TargetMode="External"/><Relationship Id="rId27" Type="http://schemas.openxmlformats.org/officeDocument/2006/relationships/hyperlink" Target="file:///fileserver/%D0%B4%D0%BB%D1%8F%20%D0%BE%D0%B1%D0%BC%D0%B5%D0%BD%D0%BE%D0%B2/%D0%9E%D0%A2%D0%94%D0%95%D0%9B%20%D0%9A%D0%90%D0%94%D0%A0%D0%9E%D0%92/%D0%90%D0%9B%D0%95%D0%9A%D0%A1%D0%95%D0%95%D0%92%D0%90/10.10.22/%D0%9F%D0%BE%D0%BB%D0%B8%D1%82%D0%B8%D0%BA%D0%B0%20.docx" TargetMode="External"/><Relationship Id="rId30" Type="http://schemas.openxmlformats.org/officeDocument/2006/relationships/hyperlink" Target="consultantplus://offline/ref=8920E88A8DDB0A42AD010FF303E2791D8C4937AA2CD20772D7F3DCD57E10C9AA9EB15F5BF89C8A941E35B194C5CEF4E607473A496C5B44A6CDLCU9O" TargetMode="External"/><Relationship Id="rId35" Type="http://schemas.openxmlformats.org/officeDocument/2006/relationships/theme" Target="theme/theme1.xml"/><Relationship Id="rId8" Type="http://schemas.openxmlformats.org/officeDocument/2006/relationships/hyperlink" Target="consultantplus://offline/ref=8920E88A8DDB0A42AD010FF303E2791D8C4937AA2CD20772D7F3DCD57E10C9AA9EA35F03F49E88891C39A4C29488LA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4808</Words>
  <Characters>27408</Characters>
  <Application>Microsoft Office Word</Application>
  <DocSecurity>0</DocSecurity>
  <Lines>228</Lines>
  <Paragraphs>64</Paragraphs>
  <ScaleCrop>false</ScaleCrop>
  <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2024-03-18T16:05:00Z</dcterms:created>
  <dcterms:modified xsi:type="dcterms:W3CDTF">2024-03-18T16:05:00Z</dcterms:modified>
</cp:coreProperties>
</file>